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1524" w14:textId="77777777" w:rsidR="00F24754" w:rsidRDefault="005072F3">
      <w:pPr>
        <w:spacing w:after="0" w:line="240" w:lineRule="auto"/>
        <w:jc w:val="center"/>
        <w:rPr>
          <w:b/>
          <w:sz w:val="36"/>
          <w:szCs w:val="36"/>
          <w:u w:val="single"/>
        </w:rPr>
      </w:pPr>
      <w:bookmarkStart w:id="0" w:name="_gjdgxs" w:colFirst="0" w:colLast="0"/>
      <w:bookmarkEnd w:id="0"/>
      <w:r>
        <w:rPr>
          <w:b/>
          <w:sz w:val="36"/>
          <w:szCs w:val="36"/>
          <w:u w:val="single"/>
        </w:rPr>
        <w:t>Alteplase and Acute Ischemic Stroke</w:t>
      </w:r>
    </w:p>
    <w:p w14:paraId="5B68EA42" w14:textId="77777777" w:rsidR="00F24754" w:rsidRDefault="005072F3">
      <w:pPr>
        <w:spacing w:after="0" w:line="240" w:lineRule="auto"/>
        <w:jc w:val="center"/>
        <w:rPr>
          <w:i/>
          <w:sz w:val="30"/>
          <w:szCs w:val="30"/>
        </w:rPr>
      </w:pPr>
      <w:bookmarkStart w:id="1" w:name="_9sh886aga32d" w:colFirst="0" w:colLast="0"/>
      <w:bookmarkEnd w:id="1"/>
      <w:r>
        <w:rPr>
          <w:i/>
          <w:sz w:val="30"/>
          <w:szCs w:val="30"/>
        </w:rPr>
        <w:t>Guideline and Checklist for Selecting Patients</w:t>
      </w:r>
    </w:p>
    <w:p w14:paraId="62EFBA32" w14:textId="77777777" w:rsidR="00F24754" w:rsidRDefault="005072F3">
      <w:pPr>
        <w:spacing w:after="0" w:line="240" w:lineRule="auto"/>
        <w:jc w:val="center"/>
        <w:rPr>
          <w:color w:val="FF0000"/>
          <w:sz w:val="26"/>
          <w:szCs w:val="26"/>
        </w:rPr>
      </w:pPr>
      <w:bookmarkStart w:id="2" w:name="_i54az8ox30t5" w:colFirst="0" w:colLast="0"/>
      <w:bookmarkEnd w:id="2"/>
      <w:r>
        <w:rPr>
          <w:color w:val="FF0000"/>
          <w:sz w:val="26"/>
          <w:szCs w:val="26"/>
        </w:rPr>
        <w:t>(Review this checklist with consulting neurologist)</w:t>
      </w:r>
    </w:p>
    <w:p w14:paraId="21C6F04D" w14:textId="77777777" w:rsidR="00F24754" w:rsidRDefault="00F24754">
      <w:pPr>
        <w:spacing w:after="0" w:line="240" w:lineRule="auto"/>
        <w:ind w:left="1080" w:right="720"/>
        <w:jc w:val="center"/>
        <w:rPr>
          <w:rFonts w:ascii="Arial" w:eastAsia="Arial" w:hAnsi="Arial" w:cs="Arial"/>
          <w:b/>
          <w:sz w:val="14"/>
          <w:szCs w:val="14"/>
        </w:rPr>
      </w:pPr>
    </w:p>
    <w:p w14:paraId="67FD6F2B" w14:textId="77777777" w:rsidR="00F24754" w:rsidRDefault="00F24754">
      <w:pPr>
        <w:spacing w:after="0"/>
        <w:ind w:left="1080" w:right="720"/>
        <w:jc w:val="center"/>
        <w:rPr>
          <w:b/>
          <w:sz w:val="24"/>
          <w:szCs w:val="24"/>
        </w:rPr>
      </w:pPr>
    </w:p>
    <w:p w14:paraId="009EC37B" w14:textId="77777777" w:rsidR="00F24754" w:rsidRDefault="005072F3">
      <w:pPr>
        <w:spacing w:after="0"/>
        <w:ind w:left="1080" w:righ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General Guidelines for all Alteplase candidates who can be treated within </w:t>
      </w:r>
      <w:r>
        <w:rPr>
          <w:b/>
          <w:sz w:val="26"/>
          <w:szCs w:val="26"/>
        </w:rPr>
        <w:br/>
        <w:t xml:space="preserve">4.5 hours of stroke start or last known well. </w:t>
      </w:r>
    </w:p>
    <w:p w14:paraId="65BDE6A6" w14:textId="77777777" w:rsidR="00F24754" w:rsidRDefault="00F24754">
      <w:pPr>
        <w:spacing w:after="0"/>
        <w:ind w:left="1080" w:right="720"/>
        <w:jc w:val="center"/>
        <w:rPr>
          <w:b/>
          <w:sz w:val="24"/>
          <w:szCs w:val="24"/>
        </w:rPr>
      </w:pPr>
    </w:p>
    <w:p w14:paraId="41466B83" w14:textId="77777777" w:rsidR="00F24754" w:rsidRDefault="005072F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Contraindications: </w:t>
      </w:r>
      <w:r>
        <w:rPr>
          <w:sz w:val="24"/>
          <w:szCs w:val="24"/>
        </w:rPr>
        <w:t>Any checked box is potential contraindication that should be discussed with a neurologist.</w:t>
      </w:r>
    </w:p>
    <w:p w14:paraId="45975389" w14:textId="77777777" w:rsidR="00F24754" w:rsidRDefault="00F24754">
      <w:pPr>
        <w:spacing w:after="0"/>
        <w:rPr>
          <w:sz w:val="24"/>
          <w:szCs w:val="24"/>
        </w:rPr>
      </w:pPr>
    </w:p>
    <w:p w14:paraId="596C8B88" w14:textId="0F9A0335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sdt>
        <w:sdtPr>
          <w:rPr>
            <w:color w:val="000000"/>
          </w:rPr>
          <w:id w:val="-1240942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</w:t>
      </w:r>
      <w:r w:rsidR="005072F3">
        <w:rPr>
          <w:color w:val="000000"/>
        </w:rPr>
        <w:t>Less than 18 years old</w:t>
      </w:r>
    </w:p>
    <w:p w14:paraId="3431B54D" w14:textId="0C43B336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sdt>
        <w:sdtPr>
          <w:rPr>
            <w:color w:val="000000"/>
          </w:rPr>
          <w:id w:val="-72975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</w:t>
      </w:r>
      <w:r w:rsidR="005072F3">
        <w:rPr>
          <w:color w:val="000000"/>
        </w:rPr>
        <w:t xml:space="preserve">Time to last known normal &gt; 4.5 hours unless additional imaging </w:t>
      </w:r>
      <w:r w:rsidR="005072F3">
        <w:t>(MRI) can confirm stroke duration is</w:t>
      </w:r>
      <w:r>
        <w:br/>
        <w:t xml:space="preserve">       </w:t>
      </w:r>
      <w:r w:rsidR="005072F3">
        <w:t xml:space="preserve">within Alteplase treatment window of 4.5 hours. </w:t>
      </w:r>
    </w:p>
    <w:p w14:paraId="72051D17" w14:textId="698F2EFD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sdt>
        <w:sdtPr>
          <w:rPr>
            <w:color w:val="000000"/>
          </w:rPr>
          <w:id w:val="-564420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</w:t>
      </w:r>
      <w:r w:rsidR="005072F3">
        <w:rPr>
          <w:color w:val="000000"/>
        </w:rPr>
        <w:t>CT with evidence of bleeding or frank hypodensity in area corresponding to symptoms</w:t>
      </w:r>
    </w:p>
    <w:p w14:paraId="4939FE8E" w14:textId="31E2EC47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sdt>
        <w:sdtPr>
          <w:rPr>
            <w:color w:val="000000"/>
          </w:rPr>
          <w:id w:val="-2065565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</w:t>
      </w:r>
      <w:r w:rsidR="005072F3">
        <w:rPr>
          <w:color w:val="000000"/>
        </w:rPr>
        <w:t>Uncontrollable hypert</w:t>
      </w:r>
      <w:r w:rsidR="005072F3">
        <w:rPr>
          <w:color w:val="000000"/>
        </w:rPr>
        <w:t>ension (SBP&gt;185, DBP&gt;110) despite aggressive treatment</w:t>
      </w:r>
    </w:p>
    <w:p w14:paraId="50E76986" w14:textId="350A9FE3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sdt>
        <w:sdtPr>
          <w:rPr>
            <w:color w:val="000000"/>
          </w:rPr>
          <w:id w:val="77483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</w:t>
      </w:r>
      <w:r w:rsidR="005072F3">
        <w:rPr>
          <w:color w:val="000000"/>
        </w:rPr>
        <w:t>Known history of &gt;10 mm brain aneurysm, intra-axial tumor, intracranial hemorrhage</w:t>
      </w:r>
    </w:p>
    <w:p w14:paraId="58C80EA6" w14:textId="73A4AA98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sdt>
        <w:sdtPr>
          <w:rPr>
            <w:color w:val="000000"/>
          </w:rPr>
          <w:id w:val="-514851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</w:t>
      </w:r>
      <w:r w:rsidR="005072F3">
        <w:rPr>
          <w:color w:val="000000"/>
        </w:rPr>
        <w:t>INR greater than 1.7 (if on Coumadin &amp; INR &lt;1.7 consider Alteplase)</w:t>
      </w:r>
    </w:p>
    <w:p w14:paraId="0DE6CF66" w14:textId="0F316EFA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sdt>
        <w:sdtPr>
          <w:rPr>
            <w:color w:val="000000"/>
          </w:rPr>
          <w:id w:val="-156795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</w:t>
      </w:r>
      <w:r w:rsidR="005072F3">
        <w:rPr>
          <w:color w:val="000000"/>
        </w:rPr>
        <w:t>Treatment dose of low molecular weight heparin wit</w:t>
      </w:r>
      <w:r w:rsidR="005072F3">
        <w:rPr>
          <w:color w:val="000000"/>
        </w:rPr>
        <w:t>hin 24 hours (prophylactic dose okay)</w:t>
      </w:r>
    </w:p>
    <w:p w14:paraId="6AAF2E67" w14:textId="767B13B5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sdt>
        <w:sdtPr>
          <w:rPr>
            <w:color w:val="000000"/>
          </w:rPr>
          <w:id w:val="-1481310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</w:t>
      </w:r>
      <w:r w:rsidR="005072F3">
        <w:rPr>
          <w:color w:val="000000"/>
        </w:rPr>
        <w:t>Direct thrombin inhibitor or direct factor Xa inhibitor within 48 hours or unknown last dose.</w:t>
      </w:r>
    </w:p>
    <w:p w14:paraId="5D942804" w14:textId="6AAFEB01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sdt>
        <w:sdtPr>
          <w:rPr>
            <w:color w:val="000000"/>
          </w:rPr>
          <w:id w:val="1765340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</w:t>
      </w:r>
      <w:r w:rsidR="005072F3">
        <w:rPr>
          <w:color w:val="000000"/>
        </w:rPr>
        <w:t>Major head trauma or intracranial/intra-spinal surgery within 3 months (not absolute)</w:t>
      </w:r>
    </w:p>
    <w:p w14:paraId="17D0124C" w14:textId="79D78710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</w:pPr>
      <w:sdt>
        <w:sdtPr>
          <w:rPr>
            <w:color w:val="000000"/>
          </w:rPr>
          <w:id w:val="30844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</w:t>
      </w:r>
      <w:r w:rsidR="005072F3">
        <w:rPr>
          <w:color w:val="000000"/>
        </w:rPr>
        <w:t xml:space="preserve">History strongly suggestive of </w:t>
      </w:r>
      <w:r w:rsidR="005072F3">
        <w:t>s</w:t>
      </w:r>
      <w:r w:rsidR="005072F3">
        <w:rPr>
          <w:color w:val="000000"/>
        </w:rPr>
        <w:t>ubarachnoid hemorrhage (not absolute depending on work-up)</w:t>
      </w:r>
    </w:p>
    <w:p w14:paraId="245AB638" w14:textId="77777777" w:rsidR="00F24754" w:rsidRDefault="005072F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Relative Contraindications: </w:t>
      </w:r>
      <w:r>
        <w:rPr>
          <w:sz w:val="24"/>
          <w:szCs w:val="24"/>
        </w:rPr>
        <w:t>Treatment should be considered in a case-by-case risk/benefit discussion. Any checked box indicates a relative contraindication that should be discussed with the neurologist.</w:t>
      </w:r>
    </w:p>
    <w:p w14:paraId="470D3632" w14:textId="77777777" w:rsidR="00F24754" w:rsidRDefault="005072F3">
      <w:pPr>
        <w:spacing w:after="0" w:line="240" w:lineRule="auto"/>
      </w:pPr>
      <w:r>
        <w:t xml:space="preserve"> </w:t>
      </w:r>
    </w:p>
    <w:p w14:paraId="60E4EA50" w14:textId="1DA749BF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240" w:lineRule="auto"/>
        <w:ind w:left="360"/>
        <w:rPr>
          <w:color w:val="000000"/>
        </w:rPr>
      </w:pPr>
      <w:sdt>
        <w:sdtPr>
          <w:rPr>
            <w:color w:val="000000"/>
          </w:rPr>
          <w:id w:val="1441949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</w:t>
      </w:r>
      <w:r w:rsidR="005072F3">
        <w:rPr>
          <w:color w:val="000000"/>
        </w:rPr>
        <w:t xml:space="preserve"> </w:t>
      </w:r>
      <w:r w:rsidR="005072F3">
        <w:rPr>
          <w:color w:val="000000"/>
        </w:rPr>
        <w:t>History of chronic or acquired bleeding diathesis or coagulopathy</w:t>
      </w:r>
    </w:p>
    <w:p w14:paraId="48FDEA36" w14:textId="35C4E98C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sdt>
        <w:sdtPr>
          <w:rPr>
            <w:color w:val="000000"/>
          </w:rPr>
          <w:id w:val="166813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</w:t>
      </w:r>
      <w:r w:rsidR="005072F3">
        <w:rPr>
          <w:color w:val="000000"/>
        </w:rPr>
        <w:t xml:space="preserve"> </w:t>
      </w:r>
      <w:r w:rsidR="005072F3">
        <w:rPr>
          <w:color w:val="000000"/>
        </w:rPr>
        <w:t>Pregnancy</w:t>
      </w:r>
    </w:p>
    <w:p w14:paraId="500EE9B7" w14:textId="7C6EDC79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after="0" w:line="240" w:lineRule="auto"/>
        <w:ind w:left="360"/>
      </w:pPr>
      <w:sdt>
        <w:sdtPr>
          <w:rPr>
            <w:color w:val="000000"/>
          </w:rPr>
          <w:id w:val="-166639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</w:t>
      </w:r>
      <w:r w:rsidR="005072F3">
        <w:rPr>
          <w:color w:val="000000"/>
        </w:rPr>
        <w:t xml:space="preserve"> </w:t>
      </w:r>
      <w:r w:rsidR="005072F3">
        <w:rPr>
          <w:color w:val="000000"/>
        </w:rPr>
        <w:t>Seizure at onset of stroke symptoms (consider CT</w:t>
      </w:r>
      <w:r w:rsidR="005072F3">
        <w:t xml:space="preserve"> Angiogram head</w:t>
      </w:r>
      <w:r w:rsidR="005072F3">
        <w:rPr>
          <w:color w:val="000000"/>
        </w:rPr>
        <w:t>)</w:t>
      </w:r>
    </w:p>
    <w:p w14:paraId="6728F1FC" w14:textId="688CD096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sdt>
        <w:sdtPr>
          <w:rPr>
            <w:color w:val="000000"/>
          </w:rPr>
          <w:id w:val="51335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</w:t>
      </w:r>
      <w:r w:rsidR="005072F3">
        <w:rPr>
          <w:color w:val="000000"/>
        </w:rPr>
        <w:t xml:space="preserve"> </w:t>
      </w:r>
      <w:r w:rsidR="005072F3">
        <w:rPr>
          <w:color w:val="000000"/>
        </w:rPr>
        <w:t>Major surgery or trauma within 14 days</w:t>
      </w:r>
    </w:p>
    <w:p w14:paraId="28D84EF4" w14:textId="7D2B0AC4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sdt>
        <w:sdtPr>
          <w:rPr>
            <w:color w:val="000000"/>
          </w:rPr>
          <w:id w:val="72426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</w:t>
      </w:r>
      <w:r w:rsidR="005072F3">
        <w:rPr>
          <w:color w:val="000000"/>
        </w:rPr>
        <w:t xml:space="preserve"> </w:t>
      </w:r>
      <w:r w:rsidR="005072F3">
        <w:rPr>
          <w:color w:val="000000"/>
        </w:rPr>
        <w:t>Previous stroke within 3 months</w:t>
      </w:r>
    </w:p>
    <w:p w14:paraId="0D59AA87" w14:textId="376266F1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sdt>
        <w:sdtPr>
          <w:rPr>
            <w:color w:val="000000"/>
          </w:rPr>
          <w:id w:val="-1172866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</w:t>
      </w:r>
      <w:r w:rsidR="005072F3">
        <w:rPr>
          <w:color w:val="000000"/>
        </w:rPr>
        <w:t xml:space="preserve"> </w:t>
      </w:r>
      <w:r w:rsidR="005072F3">
        <w:rPr>
          <w:color w:val="000000"/>
        </w:rPr>
        <w:t>Mild symptoms or rapidly improving (Alteplase should be considered if symptoms are disabling to the</w:t>
      </w:r>
      <w:r w:rsidR="005072F3">
        <w:rPr>
          <w:color w:val="000000"/>
        </w:rPr>
        <w:br/>
        <w:t xml:space="preserve">       </w:t>
      </w:r>
      <w:r w:rsidR="005072F3">
        <w:rPr>
          <w:color w:val="000000"/>
        </w:rPr>
        <w:t xml:space="preserve">patient at time of </w:t>
      </w:r>
      <w:r w:rsidR="005072F3">
        <w:rPr>
          <w:color w:val="000000"/>
        </w:rPr>
        <w:t>treatment decision, regardless of NIHSS score.)</w:t>
      </w:r>
    </w:p>
    <w:p w14:paraId="43EFC63F" w14:textId="5513FB93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sdt>
        <w:sdtPr>
          <w:rPr>
            <w:color w:val="000000"/>
          </w:rPr>
          <w:id w:val="-133776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</w:t>
      </w:r>
      <w:r w:rsidR="005072F3">
        <w:rPr>
          <w:color w:val="000000"/>
        </w:rPr>
        <w:t xml:space="preserve"> </w:t>
      </w:r>
      <w:r w:rsidR="005072F3">
        <w:rPr>
          <w:color w:val="000000"/>
        </w:rPr>
        <w:t>Concurrent MI</w:t>
      </w:r>
    </w:p>
    <w:p w14:paraId="60954A7B" w14:textId="7AA70FF0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sdt>
        <w:sdtPr>
          <w:rPr>
            <w:color w:val="000000"/>
          </w:rPr>
          <w:id w:val="-134161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</w:t>
      </w:r>
      <w:r w:rsidR="005072F3">
        <w:rPr>
          <w:color w:val="000000"/>
        </w:rPr>
        <w:t xml:space="preserve"> </w:t>
      </w:r>
      <w:r w:rsidR="005072F3">
        <w:rPr>
          <w:color w:val="000000"/>
        </w:rPr>
        <w:t xml:space="preserve">Intracranial, extra-axial tumor, known </w:t>
      </w:r>
      <w:r w:rsidR="005072F3">
        <w:t>a</w:t>
      </w:r>
      <w:r w:rsidR="005072F3">
        <w:rPr>
          <w:color w:val="000000"/>
        </w:rPr>
        <w:t>rteriovenous malformation</w:t>
      </w:r>
    </w:p>
    <w:p w14:paraId="5A574A97" w14:textId="262C6893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highlight w:val="white"/>
        </w:rPr>
      </w:pPr>
      <w:sdt>
        <w:sdtPr>
          <w:rPr>
            <w:color w:val="000000"/>
          </w:rPr>
          <w:id w:val="1513574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  <w:highlight w:val="white"/>
        </w:rPr>
        <w:t xml:space="preserve"> </w:t>
      </w:r>
      <w:r w:rsidR="005072F3">
        <w:rPr>
          <w:color w:val="000000"/>
          <w:highlight w:val="white"/>
        </w:rPr>
        <w:t xml:space="preserve"> </w:t>
      </w:r>
      <w:r w:rsidR="005072F3">
        <w:rPr>
          <w:color w:val="000000"/>
          <w:highlight w:val="white"/>
        </w:rPr>
        <w:t xml:space="preserve">Glucose less than 50 </w:t>
      </w:r>
      <w:r w:rsidR="005072F3">
        <w:rPr>
          <w:highlight w:val="white"/>
        </w:rPr>
        <w:t>m</w:t>
      </w:r>
      <w:r w:rsidR="005072F3">
        <w:rPr>
          <w:color w:val="000000"/>
          <w:highlight w:val="white"/>
        </w:rPr>
        <w:t xml:space="preserve">g/dl (If after </w:t>
      </w:r>
      <w:r w:rsidR="005072F3">
        <w:rPr>
          <w:highlight w:val="white"/>
        </w:rPr>
        <w:t xml:space="preserve">correction there is </w:t>
      </w:r>
      <w:r w:rsidR="005072F3">
        <w:rPr>
          <w:color w:val="000000"/>
          <w:highlight w:val="white"/>
        </w:rPr>
        <w:t>continued neurologic deficit consistent with acute</w:t>
      </w:r>
      <w:r w:rsidR="005072F3">
        <w:rPr>
          <w:color w:val="000000"/>
          <w:highlight w:val="white"/>
        </w:rPr>
        <w:br/>
        <w:t xml:space="preserve">       </w:t>
      </w:r>
      <w:r w:rsidR="005072F3">
        <w:rPr>
          <w:color w:val="000000"/>
          <w:highlight w:val="white"/>
        </w:rPr>
        <w:t>ischemic stroke, con</w:t>
      </w:r>
      <w:r w:rsidR="005072F3">
        <w:rPr>
          <w:highlight w:val="white"/>
        </w:rPr>
        <w:t>sider</w:t>
      </w:r>
      <w:r w:rsidR="005072F3">
        <w:rPr>
          <w:color w:val="000000"/>
          <w:highlight w:val="white"/>
        </w:rPr>
        <w:t xml:space="preserve"> Alteplase)</w:t>
      </w:r>
      <w:r w:rsidR="005072F3">
        <w:rPr>
          <w:highlight w:val="white"/>
        </w:rPr>
        <w:t>.</w:t>
      </w:r>
      <w:r w:rsidR="005072F3">
        <w:rPr>
          <w:color w:val="000000"/>
          <w:highlight w:val="white"/>
        </w:rPr>
        <w:t xml:space="preserve"> </w:t>
      </w:r>
    </w:p>
    <w:p w14:paraId="61D57100" w14:textId="10B4A01B" w:rsidR="00F24754" w:rsidRDefault="00473246" w:rsidP="004732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highlight w:val="white"/>
        </w:rPr>
      </w:pPr>
      <w:sdt>
        <w:sdtPr>
          <w:rPr>
            <w:color w:val="000000"/>
          </w:rPr>
          <w:id w:val="-200720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  <w:highlight w:val="white"/>
        </w:rPr>
        <w:t xml:space="preserve"> </w:t>
      </w:r>
      <w:r w:rsidR="005072F3">
        <w:rPr>
          <w:color w:val="000000"/>
          <w:highlight w:val="white"/>
        </w:rPr>
        <w:t xml:space="preserve"> </w:t>
      </w:r>
      <w:r w:rsidR="005072F3">
        <w:rPr>
          <w:color w:val="000000"/>
          <w:highlight w:val="white"/>
        </w:rPr>
        <w:t>Dural puncture or cardiac catheterization within last 7 days</w:t>
      </w:r>
    </w:p>
    <w:p w14:paraId="545CE74A" w14:textId="77777777" w:rsidR="00F24754" w:rsidRDefault="00507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Woke with symptoms or unclear time of onset:</w:t>
      </w:r>
    </w:p>
    <w:p w14:paraId="0B21D701" w14:textId="77777777" w:rsidR="00F24754" w:rsidRDefault="005072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202124"/>
          <w:sz w:val="20"/>
          <w:szCs w:val="20"/>
          <w:highlight w:val="white"/>
        </w:rPr>
      </w:pPr>
      <w:r>
        <w:rPr>
          <w:rFonts w:ascii="Roboto" w:eastAsia="Roboto" w:hAnsi="Roboto" w:cs="Roboto"/>
          <w:color w:val="202124"/>
          <w:sz w:val="20"/>
          <w:szCs w:val="20"/>
          <w:highlight w:val="white"/>
        </w:rPr>
        <w:t>Consult with a neurologist about thrombolytic treatment options.</w:t>
      </w:r>
    </w:p>
    <w:sectPr w:rsidR="00F24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90" w:bottom="1440" w:left="1170" w:header="720" w:footer="3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A41E" w14:textId="77777777" w:rsidR="00000000" w:rsidRDefault="005072F3">
      <w:pPr>
        <w:spacing w:after="0" w:line="240" w:lineRule="auto"/>
      </w:pPr>
      <w:r>
        <w:separator/>
      </w:r>
    </w:p>
  </w:endnote>
  <w:endnote w:type="continuationSeparator" w:id="0">
    <w:p w14:paraId="2CBC7685" w14:textId="77777777" w:rsidR="00000000" w:rsidRDefault="0050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281D" w14:textId="77777777" w:rsidR="00F24754" w:rsidRDefault="00F247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9094" w14:textId="77777777" w:rsidR="00F24754" w:rsidRDefault="005072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t xml:space="preserve"> </w:t>
    </w:r>
    <w:r>
      <w:rPr>
        <w:sz w:val="20"/>
        <w:szCs w:val="20"/>
      </w:rPr>
      <w:t>Rev. 8/18. Rev. 6/21. Rev 11/21.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0F4A" w14:textId="77777777" w:rsidR="00F24754" w:rsidRDefault="00F247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0207" w14:textId="77777777" w:rsidR="00000000" w:rsidRDefault="005072F3">
      <w:pPr>
        <w:spacing w:after="0" w:line="240" w:lineRule="auto"/>
      </w:pPr>
      <w:r>
        <w:separator/>
      </w:r>
    </w:p>
  </w:footnote>
  <w:footnote w:type="continuationSeparator" w:id="0">
    <w:p w14:paraId="77325170" w14:textId="77777777" w:rsidR="00000000" w:rsidRDefault="00507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1E35" w14:textId="77777777" w:rsidR="00F24754" w:rsidRDefault="00F247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BA61" w14:textId="77777777" w:rsidR="00F24754" w:rsidRDefault="005072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223E81" wp14:editId="11C4BF0C">
          <wp:simplePos x="0" y="0"/>
          <wp:positionH relativeFrom="column">
            <wp:posOffset>5276850</wp:posOffset>
          </wp:positionH>
          <wp:positionV relativeFrom="paragraph">
            <wp:posOffset>-247649</wp:posOffset>
          </wp:positionV>
          <wp:extent cx="1228725" cy="448945"/>
          <wp:effectExtent l="0" t="0" r="0" b="0"/>
          <wp:wrapSquare wrapText="bothSides" distT="0" distB="0" distL="114300" distR="114300"/>
          <wp:docPr id="1" name="image1.jpg" descr="C:\Documents and Settings\cs8282\Local Settings\Temp\Temporary Directory 3 for MSI_logo_FINAL_OK_Blue.zip\MSI_logo_FINAL_OK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cs8282\Local Settings\Temp\Temporary Directory 3 for MSI_logo_FINAL_OK_Blue.zip\MSI_logo_FINAL_OKblu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448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0D93" w14:textId="77777777" w:rsidR="00F24754" w:rsidRDefault="00F247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C7723"/>
    <w:multiLevelType w:val="multilevel"/>
    <w:tmpl w:val="78827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A51EAD"/>
    <w:multiLevelType w:val="multilevel"/>
    <w:tmpl w:val="16E805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8A0D72"/>
    <w:multiLevelType w:val="multilevel"/>
    <w:tmpl w:val="FADC6E0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180"/>
      </w:pPr>
    </w:lvl>
  </w:abstractNum>
  <w:num w:numId="1" w16cid:durableId="752506523">
    <w:abstractNumId w:val="0"/>
  </w:num>
  <w:num w:numId="2" w16cid:durableId="589698924">
    <w:abstractNumId w:val="1"/>
  </w:num>
  <w:num w:numId="3" w16cid:durableId="202713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54"/>
    <w:rsid w:val="00473246"/>
    <w:rsid w:val="005072F3"/>
    <w:rsid w:val="00F2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671D"/>
  <w15:docId w15:val="{7D69FE2B-A767-4CC1-A6DC-35E15312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 Guzman</dc:creator>
  <cp:lastModifiedBy>Joani Guzman</cp:lastModifiedBy>
  <cp:revision>2</cp:revision>
  <dcterms:created xsi:type="dcterms:W3CDTF">2022-05-03T22:42:00Z</dcterms:created>
  <dcterms:modified xsi:type="dcterms:W3CDTF">2022-05-03T22:42:00Z</dcterms:modified>
</cp:coreProperties>
</file>